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844" w:type="dxa"/>
        <w:tblLayout w:type="fixed"/>
        <w:tblLook w:val="0000" w:firstRow="0" w:lastRow="0" w:firstColumn="0" w:lastColumn="0" w:noHBand="0" w:noVBand="0"/>
      </w:tblPr>
      <w:tblGrid>
        <w:gridCol w:w="10422"/>
        <w:gridCol w:w="10422"/>
      </w:tblGrid>
      <w:tr w:rsidR="00DF301B" w:rsidTr="00DF301B">
        <w:trPr>
          <w:trHeight w:val="940"/>
        </w:trPr>
        <w:tc>
          <w:tcPr>
            <w:tcW w:w="10422" w:type="dxa"/>
          </w:tcPr>
          <w:p w:rsidR="00DF301B" w:rsidRDefault="008D0DDA" w:rsidP="00DF301B">
            <w:pPr>
              <w:ind w:right="540"/>
              <w:jc w:val="center"/>
              <w:rPr>
                <w:sz w:val="16"/>
              </w:rPr>
            </w:pPr>
            <w:r>
              <w:rPr>
                <w:b/>
                <w:sz w:val="18"/>
                <w:highlight w:val="darkRed"/>
              </w:rPr>
              <w:pict w14:anchorId="790582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7.75pt" o:bordertopcolor="this" o:borderleftcolor="this" o:borderbottomcolor="this" o:borderrightcolor="this" fillcolor="window">
                  <v:imagedata r:id="rId5" o:title="" gain="2"/>
                </v:shape>
              </w:pict>
            </w:r>
          </w:p>
        </w:tc>
        <w:tc>
          <w:tcPr>
            <w:tcW w:w="10422" w:type="dxa"/>
          </w:tcPr>
          <w:p w:rsidR="00DF301B" w:rsidRDefault="00DF301B" w:rsidP="00DF301B">
            <w:pPr>
              <w:suppressAutoHyphens/>
              <w:snapToGrid w:val="0"/>
              <w:spacing w:line="360" w:lineRule="auto"/>
              <w:ind w:left="4320"/>
              <w:rPr>
                <w:lang w:eastAsia="ar-SA"/>
              </w:rPr>
            </w:pPr>
            <w:r>
              <w:rPr>
                <w:b/>
                <w:noProof/>
                <w:sz w:val="18"/>
                <w:shd w:val="clear" w:color="auto" w:fill="800000"/>
              </w:rPr>
              <w:drawing>
                <wp:inline distT="0" distB="0" distL="0" distR="0" wp14:anchorId="58B8C3B5" wp14:editId="4338E712">
                  <wp:extent cx="6477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01B" w:rsidTr="00DF301B">
        <w:trPr>
          <w:trHeight w:val="1320"/>
        </w:trPr>
        <w:tc>
          <w:tcPr>
            <w:tcW w:w="10422" w:type="dxa"/>
          </w:tcPr>
          <w:p w:rsidR="00DF301B" w:rsidRDefault="00DF301B" w:rsidP="00DF301B">
            <w:pPr>
              <w:pStyle w:val="1"/>
              <w:ind w:right="540"/>
              <w:jc w:val="center"/>
              <w:rPr>
                <w:bCs w:val="0"/>
                <w:sz w:val="32"/>
              </w:rPr>
            </w:pPr>
            <w:r>
              <w:rPr>
                <w:bCs w:val="0"/>
                <w:sz w:val="32"/>
              </w:rPr>
              <w:t>СОВЕТ ДЕПУТАТОВ</w:t>
            </w:r>
          </w:p>
          <w:p w:rsidR="00DF301B" w:rsidRDefault="00DF301B" w:rsidP="00DF301B">
            <w:pPr>
              <w:pStyle w:val="1"/>
              <w:ind w:right="540"/>
              <w:jc w:val="center"/>
              <w:rPr>
                <w:bCs w:val="0"/>
                <w:sz w:val="32"/>
              </w:rPr>
            </w:pPr>
            <w:r>
              <w:rPr>
                <w:bCs w:val="0"/>
                <w:sz w:val="32"/>
              </w:rPr>
              <w:t>ТОНШАЕВСКОГО МУНИЦИПАЛЬНОГО ОКРУГА</w:t>
            </w:r>
          </w:p>
          <w:p w:rsidR="00DF301B" w:rsidRDefault="00DF301B" w:rsidP="00DF301B">
            <w:pPr>
              <w:ind w:right="5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НИЖЕГОРОДСКОЙ ОБЛАСТИ</w:t>
            </w:r>
          </w:p>
          <w:p w:rsidR="00DF301B" w:rsidRDefault="00DF301B" w:rsidP="00DF301B">
            <w:pPr>
              <w:ind w:right="540"/>
              <w:jc w:val="center"/>
              <w:rPr>
                <w:sz w:val="32"/>
              </w:rPr>
            </w:pPr>
          </w:p>
          <w:p w:rsidR="00DF301B" w:rsidRPr="002432E9" w:rsidRDefault="00DF301B" w:rsidP="00DF301B">
            <w:pPr>
              <w:ind w:right="5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 </w:t>
            </w:r>
            <w:r w:rsidRPr="002432E9">
              <w:rPr>
                <w:b/>
                <w:sz w:val="32"/>
                <w:szCs w:val="32"/>
              </w:rPr>
              <w:t>Е Ш Е Н И Е</w:t>
            </w:r>
          </w:p>
        </w:tc>
        <w:tc>
          <w:tcPr>
            <w:tcW w:w="10422" w:type="dxa"/>
          </w:tcPr>
          <w:p w:rsidR="00DF301B" w:rsidRPr="00074896" w:rsidRDefault="00DF301B" w:rsidP="00DF301B">
            <w:pPr>
              <w:tabs>
                <w:tab w:val="left" w:pos="777"/>
              </w:tabs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</w:p>
        </w:tc>
      </w:tr>
      <w:tr w:rsidR="00DF301B" w:rsidTr="00DF301B">
        <w:trPr>
          <w:trHeight w:val="1320"/>
        </w:trPr>
        <w:tc>
          <w:tcPr>
            <w:tcW w:w="10422" w:type="dxa"/>
          </w:tcPr>
          <w:tbl>
            <w:tblPr>
              <w:tblW w:w="10206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DF301B" w:rsidTr="00DF301B">
              <w:trPr>
                <w:cantSplit/>
                <w:trHeight w:val="583"/>
              </w:trPr>
              <w:tc>
                <w:tcPr>
                  <w:tcW w:w="10206" w:type="dxa"/>
                </w:tcPr>
                <w:p w:rsidR="00DF301B" w:rsidRDefault="00DF301B" w:rsidP="00DF301B">
                  <w:pPr>
                    <w:ind w:right="540"/>
                    <w:rPr>
                      <w:sz w:val="16"/>
                    </w:rPr>
                  </w:pPr>
                </w:p>
              </w:tc>
            </w:tr>
          </w:tbl>
          <w:p w:rsidR="00DF301B" w:rsidRPr="00D011A0" w:rsidRDefault="00DF301B" w:rsidP="00DF301B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0168">
              <w:rPr>
                <w:sz w:val="28"/>
                <w:szCs w:val="28"/>
              </w:rPr>
              <w:t>2</w:t>
            </w:r>
            <w:r w:rsidR="008D0DDA">
              <w:rPr>
                <w:sz w:val="28"/>
                <w:szCs w:val="28"/>
              </w:rPr>
              <w:t>6</w:t>
            </w:r>
            <w:r w:rsidR="00C801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июня 2023 года                                                                                                       </w:t>
            </w:r>
            <w:r>
              <w:rPr>
                <w:rFonts w:ascii="Times NR Cyr MT" w:hAnsi="Times NR Cyr MT"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C80168">
              <w:rPr>
                <w:sz w:val="28"/>
                <w:szCs w:val="28"/>
              </w:rPr>
              <w:t>374</w:t>
            </w:r>
          </w:p>
          <w:p w:rsidR="00DF301B" w:rsidRDefault="00DF301B" w:rsidP="00DF301B">
            <w:pPr>
              <w:ind w:right="540"/>
            </w:pPr>
          </w:p>
        </w:tc>
        <w:tc>
          <w:tcPr>
            <w:tcW w:w="10422" w:type="dxa"/>
          </w:tcPr>
          <w:p w:rsidR="00DF301B" w:rsidRPr="00AE62EA" w:rsidRDefault="00DF301B" w:rsidP="00DF301B">
            <w:pPr>
              <w:pStyle w:val="2"/>
              <w:spacing w:line="360" w:lineRule="auto"/>
              <w:rPr>
                <w:sz w:val="32"/>
                <w:szCs w:val="32"/>
              </w:rPr>
            </w:pPr>
          </w:p>
        </w:tc>
      </w:tr>
    </w:tbl>
    <w:p w:rsidR="00A45382" w:rsidRPr="00DF301B" w:rsidRDefault="00A45382" w:rsidP="00DF301B">
      <w:pPr>
        <w:suppressAutoHyphens/>
        <w:jc w:val="center"/>
        <w:rPr>
          <w:b/>
          <w:sz w:val="28"/>
          <w:szCs w:val="28"/>
          <w:lang w:eastAsia="ar-SA"/>
        </w:rPr>
      </w:pPr>
      <w:r w:rsidRPr="00DF301B">
        <w:rPr>
          <w:b/>
          <w:sz w:val="28"/>
          <w:szCs w:val="28"/>
          <w:lang w:eastAsia="ar-SA"/>
        </w:rPr>
        <w:t xml:space="preserve">О присвоении </w:t>
      </w:r>
      <w:proofErr w:type="spellStart"/>
      <w:r w:rsidR="00DF301B" w:rsidRPr="00DF301B">
        <w:rPr>
          <w:b/>
          <w:sz w:val="28"/>
          <w:szCs w:val="28"/>
          <w:lang w:eastAsia="ar-SA"/>
        </w:rPr>
        <w:t>Тыринову</w:t>
      </w:r>
      <w:proofErr w:type="spellEnd"/>
      <w:r w:rsidR="00DF301B" w:rsidRPr="00DF301B">
        <w:rPr>
          <w:b/>
          <w:sz w:val="28"/>
          <w:szCs w:val="28"/>
          <w:lang w:eastAsia="ar-SA"/>
        </w:rPr>
        <w:t xml:space="preserve"> В.П.</w:t>
      </w:r>
      <w:r w:rsidR="00DF301B">
        <w:rPr>
          <w:b/>
          <w:sz w:val="28"/>
          <w:szCs w:val="28"/>
          <w:lang w:eastAsia="ar-SA"/>
        </w:rPr>
        <w:t xml:space="preserve"> </w:t>
      </w:r>
      <w:r w:rsidRPr="00DF301B">
        <w:rPr>
          <w:b/>
          <w:sz w:val="28"/>
          <w:szCs w:val="28"/>
          <w:lang w:eastAsia="ar-SA"/>
        </w:rPr>
        <w:t>звания «Почетный гражданин</w:t>
      </w:r>
    </w:p>
    <w:p w:rsidR="00A45382" w:rsidRPr="00DF301B" w:rsidRDefault="00A45382" w:rsidP="00DF301B">
      <w:pPr>
        <w:suppressAutoHyphens/>
        <w:jc w:val="center"/>
        <w:rPr>
          <w:b/>
          <w:sz w:val="28"/>
          <w:szCs w:val="28"/>
        </w:rPr>
      </w:pPr>
      <w:r w:rsidRPr="00DF301B">
        <w:rPr>
          <w:b/>
          <w:sz w:val="28"/>
          <w:szCs w:val="28"/>
          <w:lang w:eastAsia="ar-SA"/>
        </w:rPr>
        <w:t xml:space="preserve">Тоншаевского </w:t>
      </w:r>
      <w:r w:rsidR="00E54F3C" w:rsidRPr="00DF301B">
        <w:rPr>
          <w:b/>
          <w:sz w:val="28"/>
          <w:szCs w:val="28"/>
          <w:lang w:eastAsia="ar-SA"/>
        </w:rPr>
        <w:t xml:space="preserve">муниципального </w:t>
      </w:r>
      <w:r w:rsidR="00DF301B" w:rsidRPr="00DF301B">
        <w:rPr>
          <w:b/>
          <w:sz w:val="28"/>
          <w:szCs w:val="28"/>
          <w:lang w:eastAsia="ar-SA"/>
        </w:rPr>
        <w:t>округ</w:t>
      </w:r>
      <w:r w:rsidRPr="00DF301B">
        <w:rPr>
          <w:b/>
          <w:sz w:val="28"/>
          <w:szCs w:val="28"/>
          <w:lang w:eastAsia="ar-SA"/>
        </w:rPr>
        <w:t>а»</w:t>
      </w:r>
    </w:p>
    <w:p w:rsidR="00A45382" w:rsidRDefault="00A45382" w:rsidP="00DF301B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:rsidR="00A45382" w:rsidRDefault="00A45382" w:rsidP="00D85056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Положения о наградах Тоншаевско</w:t>
      </w:r>
      <w:r w:rsidR="00DF301B">
        <w:rPr>
          <w:rFonts w:ascii="Times New Roman" w:hAnsi="Times New Roman" w:cs="Times New Roman"/>
          <w:sz w:val="28"/>
          <w:szCs w:val="28"/>
        </w:rPr>
        <w:t>го муниципального округа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DF301B">
        <w:rPr>
          <w:rFonts w:ascii="Times New Roman" w:hAnsi="Times New Roman" w:cs="Times New Roman"/>
          <w:sz w:val="28"/>
          <w:szCs w:val="28"/>
        </w:rPr>
        <w:t>решением Совета депутатов Тоншаевского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01B">
        <w:rPr>
          <w:rFonts w:ascii="Times New Roman" w:hAnsi="Times New Roman" w:cs="Times New Roman"/>
          <w:sz w:val="28"/>
          <w:szCs w:val="28"/>
        </w:rPr>
        <w:t>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F301B">
        <w:rPr>
          <w:rFonts w:ascii="Times New Roman" w:hAnsi="Times New Roman" w:cs="Times New Roman"/>
          <w:sz w:val="28"/>
          <w:szCs w:val="28"/>
        </w:rPr>
        <w:t>8 июня 2023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F301B">
        <w:rPr>
          <w:rFonts w:ascii="Times New Roman" w:hAnsi="Times New Roman" w:cs="Times New Roman"/>
          <w:sz w:val="28"/>
          <w:szCs w:val="28"/>
        </w:rPr>
        <w:t>. №361</w:t>
      </w:r>
      <w:r>
        <w:rPr>
          <w:rFonts w:ascii="Times New Roman" w:hAnsi="Times New Roman" w:cs="Times New Roman"/>
          <w:sz w:val="28"/>
          <w:szCs w:val="28"/>
        </w:rPr>
        <w:t xml:space="preserve">, учитывая продолжительную и безупречную работу </w:t>
      </w:r>
      <w:proofErr w:type="spellStart"/>
      <w:r w:rsidR="00DF301B">
        <w:rPr>
          <w:rFonts w:ascii="Times New Roman" w:hAnsi="Times New Roman" w:cs="Times New Roman"/>
          <w:sz w:val="28"/>
          <w:szCs w:val="28"/>
        </w:rPr>
        <w:t>Тыринова</w:t>
      </w:r>
      <w:proofErr w:type="spellEnd"/>
      <w:r w:rsidR="00DF301B">
        <w:rPr>
          <w:rFonts w:ascii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DF301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личный вклад в социально-экономическое развитие </w:t>
      </w:r>
      <w:r w:rsidR="00DF301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и заслуги в общественно значимой для Тоншаевского муниципального </w:t>
      </w:r>
      <w:r w:rsidR="00DF301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сфере деятельности, направленной на благо населения Тоншаевского муниципального </w:t>
      </w:r>
      <w:r w:rsidR="00DF301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301B">
        <w:rPr>
          <w:rFonts w:ascii="Times New Roman" w:hAnsi="Times New Roman" w:cs="Times New Roman"/>
          <w:sz w:val="28"/>
          <w:szCs w:val="28"/>
        </w:rPr>
        <w:t xml:space="preserve">Совет депутатов Тоншаевского муниципального округа </w:t>
      </w:r>
      <w:r w:rsidRPr="00053FFB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5382" w:rsidRDefault="00D85056" w:rsidP="00D85056">
      <w:pPr>
        <w:pStyle w:val="ConsPlusNonformat"/>
        <w:tabs>
          <w:tab w:val="left" w:pos="709"/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45382">
        <w:rPr>
          <w:rFonts w:ascii="Times New Roman" w:hAnsi="Times New Roman"/>
          <w:sz w:val="28"/>
          <w:szCs w:val="28"/>
        </w:rPr>
        <w:t xml:space="preserve">Поддержать ходатайство </w:t>
      </w:r>
      <w:r>
        <w:rPr>
          <w:rFonts w:ascii="Times New Roman" w:hAnsi="Times New Roman"/>
          <w:sz w:val="28"/>
          <w:szCs w:val="28"/>
        </w:rPr>
        <w:t xml:space="preserve">собрания сотрудников ООО МСО «Север» </w:t>
      </w:r>
      <w:r w:rsidR="00DF301B">
        <w:rPr>
          <w:rFonts w:ascii="Times New Roman" w:hAnsi="Times New Roman"/>
          <w:sz w:val="28"/>
          <w:szCs w:val="28"/>
        </w:rPr>
        <w:t xml:space="preserve">о предложении кандидатуры </w:t>
      </w:r>
      <w:proofErr w:type="spellStart"/>
      <w:r w:rsidR="00DF301B">
        <w:rPr>
          <w:rFonts w:ascii="Times New Roman" w:hAnsi="Times New Roman"/>
          <w:sz w:val="28"/>
          <w:szCs w:val="28"/>
        </w:rPr>
        <w:t>Тыринова</w:t>
      </w:r>
      <w:proofErr w:type="spellEnd"/>
      <w:r w:rsidR="00DF301B">
        <w:rPr>
          <w:rFonts w:ascii="Times New Roman" w:hAnsi="Times New Roman"/>
          <w:sz w:val="28"/>
          <w:szCs w:val="28"/>
        </w:rPr>
        <w:t xml:space="preserve"> Валерия Павловича</w:t>
      </w:r>
      <w:r w:rsidR="00E675AD">
        <w:rPr>
          <w:rFonts w:ascii="Times New Roman" w:hAnsi="Times New Roman"/>
          <w:sz w:val="28"/>
          <w:szCs w:val="28"/>
        </w:rPr>
        <w:t xml:space="preserve"> </w:t>
      </w:r>
      <w:r w:rsidR="00DF301B">
        <w:rPr>
          <w:rFonts w:ascii="Times New Roman" w:hAnsi="Times New Roman"/>
          <w:sz w:val="28"/>
          <w:szCs w:val="28"/>
        </w:rPr>
        <w:t xml:space="preserve">на </w:t>
      </w:r>
      <w:r w:rsidR="00A45382">
        <w:rPr>
          <w:rFonts w:ascii="Times New Roman" w:hAnsi="Times New Roman"/>
          <w:sz w:val="28"/>
          <w:szCs w:val="28"/>
        </w:rPr>
        <w:t>присвоени</w:t>
      </w:r>
      <w:r w:rsidR="00DF301B">
        <w:rPr>
          <w:rFonts w:ascii="Times New Roman" w:hAnsi="Times New Roman"/>
          <w:sz w:val="28"/>
          <w:szCs w:val="28"/>
        </w:rPr>
        <w:t>е</w:t>
      </w:r>
      <w:r w:rsidR="00A45382">
        <w:rPr>
          <w:rFonts w:ascii="Times New Roman" w:hAnsi="Times New Roman"/>
          <w:sz w:val="28"/>
          <w:szCs w:val="28"/>
        </w:rPr>
        <w:t xml:space="preserve"> звания «Почетный гражданин Тоншаевского </w:t>
      </w:r>
      <w:r w:rsidR="00DF301B">
        <w:rPr>
          <w:rFonts w:ascii="Times New Roman" w:hAnsi="Times New Roman"/>
          <w:sz w:val="28"/>
          <w:szCs w:val="28"/>
        </w:rPr>
        <w:t>муниципального округа</w:t>
      </w:r>
      <w:r w:rsidR="00A4538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A45382">
        <w:rPr>
          <w:rFonts w:ascii="Times New Roman" w:hAnsi="Times New Roman"/>
          <w:sz w:val="28"/>
          <w:szCs w:val="28"/>
        </w:rPr>
        <w:t xml:space="preserve"> </w:t>
      </w:r>
    </w:p>
    <w:p w:rsidR="00A45382" w:rsidRDefault="00D85056" w:rsidP="00D85056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Присвоить</w:t>
      </w:r>
      <w:r w:rsidR="00DF301B">
        <w:rPr>
          <w:sz w:val="28"/>
          <w:szCs w:val="28"/>
        </w:rPr>
        <w:t xml:space="preserve"> </w:t>
      </w:r>
      <w:proofErr w:type="spellStart"/>
      <w:r w:rsidR="00DF301B">
        <w:rPr>
          <w:sz w:val="28"/>
          <w:szCs w:val="28"/>
        </w:rPr>
        <w:t>Тыринову</w:t>
      </w:r>
      <w:proofErr w:type="spellEnd"/>
      <w:r w:rsidR="00A453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Валерию Павловичу </w:t>
      </w:r>
      <w:r w:rsidR="00A45382">
        <w:rPr>
          <w:sz w:val="28"/>
          <w:szCs w:val="28"/>
        </w:rPr>
        <w:t xml:space="preserve">звание «Почетный гражданин Тоншаевского муниципального </w:t>
      </w:r>
      <w:r w:rsidR="00DF301B">
        <w:rPr>
          <w:sz w:val="28"/>
          <w:szCs w:val="28"/>
        </w:rPr>
        <w:t>округа</w:t>
      </w:r>
      <w:r w:rsidR="00A45382">
        <w:rPr>
          <w:sz w:val="28"/>
          <w:szCs w:val="28"/>
        </w:rPr>
        <w:t>».</w:t>
      </w:r>
    </w:p>
    <w:p w:rsidR="00A45382" w:rsidRDefault="00A45382" w:rsidP="00D85056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F301B">
        <w:rPr>
          <w:sz w:val="28"/>
          <w:szCs w:val="28"/>
        </w:rPr>
        <w:t>Направить настоящее решение</w:t>
      </w:r>
      <w:r w:rsidR="00D85056">
        <w:rPr>
          <w:sz w:val="28"/>
          <w:szCs w:val="28"/>
        </w:rPr>
        <w:t xml:space="preserve"> в администрацию</w:t>
      </w:r>
      <w:r>
        <w:rPr>
          <w:sz w:val="28"/>
          <w:szCs w:val="28"/>
        </w:rPr>
        <w:t xml:space="preserve"> Тоншаевского муниципального </w:t>
      </w:r>
      <w:r w:rsidR="00D85056">
        <w:rPr>
          <w:sz w:val="28"/>
          <w:szCs w:val="28"/>
        </w:rPr>
        <w:t>округа Нижегородской области для дальнейшей работы по и</w:t>
      </w:r>
      <w:r w:rsidR="00D85056" w:rsidRPr="00140A17">
        <w:rPr>
          <w:sz w:val="28"/>
          <w:szCs w:val="28"/>
        </w:rPr>
        <w:t>зготовлени</w:t>
      </w:r>
      <w:r w:rsidR="00D85056">
        <w:rPr>
          <w:sz w:val="28"/>
          <w:szCs w:val="28"/>
        </w:rPr>
        <w:t>ю</w:t>
      </w:r>
      <w:r w:rsidR="00D85056" w:rsidRPr="00140A17">
        <w:rPr>
          <w:sz w:val="28"/>
          <w:szCs w:val="28"/>
        </w:rPr>
        <w:t>, оформлени</w:t>
      </w:r>
      <w:r w:rsidR="00D85056">
        <w:rPr>
          <w:sz w:val="28"/>
          <w:szCs w:val="28"/>
        </w:rPr>
        <w:t>ю и вручению муниципальной</w:t>
      </w:r>
      <w:r w:rsidR="00D85056" w:rsidRPr="00140A17">
        <w:rPr>
          <w:sz w:val="28"/>
          <w:szCs w:val="28"/>
        </w:rPr>
        <w:t xml:space="preserve"> наград</w:t>
      </w:r>
      <w:r w:rsidR="00D85056">
        <w:rPr>
          <w:sz w:val="28"/>
          <w:szCs w:val="28"/>
        </w:rPr>
        <w:t>ы.</w:t>
      </w:r>
    </w:p>
    <w:p w:rsidR="00DF301B" w:rsidRDefault="00A45382" w:rsidP="00D85056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DF301B">
        <w:rPr>
          <w:sz w:val="28"/>
          <w:szCs w:val="28"/>
        </w:rPr>
        <w:t>Опубликовать настоящее решение в газете «Край родной» и на официальном сайте администрации Тоншаевского муниципального округа в информационно-телекоммуникационной сети «Интернет».</w:t>
      </w:r>
    </w:p>
    <w:p w:rsidR="00A45382" w:rsidRDefault="00DF301B" w:rsidP="00D85056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85056" w:rsidRPr="00D85056">
        <w:rPr>
          <w:sz w:val="28"/>
          <w:szCs w:val="28"/>
        </w:rPr>
        <w:t xml:space="preserve">Контроль за исполнением </w:t>
      </w:r>
      <w:r w:rsidR="00D85056">
        <w:rPr>
          <w:sz w:val="28"/>
          <w:szCs w:val="28"/>
        </w:rPr>
        <w:t xml:space="preserve">настоящего </w:t>
      </w:r>
      <w:r w:rsidR="00D85056" w:rsidRPr="00D85056">
        <w:rPr>
          <w:sz w:val="28"/>
          <w:szCs w:val="28"/>
        </w:rPr>
        <w:t>решения возложить на постоянную комиссию Совета депутатов Тоншаевского муниципального округа Нижегородской области по вопросам местного самоуправления, депутатской этике и Регламенту Совета депутатов.</w:t>
      </w:r>
    </w:p>
    <w:p w:rsidR="00A45382" w:rsidRDefault="00A45382" w:rsidP="00A45382">
      <w:pPr>
        <w:rPr>
          <w:sz w:val="28"/>
          <w:szCs w:val="28"/>
        </w:rPr>
      </w:pPr>
    </w:p>
    <w:p w:rsidR="00D85056" w:rsidRDefault="00D85056" w:rsidP="00A45382">
      <w:pPr>
        <w:rPr>
          <w:sz w:val="28"/>
          <w:szCs w:val="28"/>
        </w:rPr>
      </w:pPr>
    </w:p>
    <w:p w:rsidR="00D85056" w:rsidRDefault="00D85056" w:rsidP="00A45382">
      <w:pPr>
        <w:rPr>
          <w:sz w:val="28"/>
          <w:szCs w:val="28"/>
        </w:rPr>
      </w:pPr>
    </w:p>
    <w:p w:rsidR="00DF301B" w:rsidRPr="00D219CF" w:rsidRDefault="00DF301B" w:rsidP="00DF301B">
      <w:pPr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D85056">
        <w:rPr>
          <w:sz w:val="28"/>
          <w:szCs w:val="28"/>
        </w:rPr>
        <w:t>ь</w:t>
      </w:r>
      <w:r w:rsidRPr="00D219CF">
        <w:rPr>
          <w:sz w:val="28"/>
          <w:szCs w:val="28"/>
        </w:rPr>
        <w:t xml:space="preserve"> Совета депутатов          </w:t>
      </w:r>
      <w:r>
        <w:rPr>
          <w:sz w:val="28"/>
          <w:szCs w:val="28"/>
        </w:rPr>
        <w:t xml:space="preserve">                     </w:t>
      </w:r>
      <w:r w:rsidR="00D8505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Pr="00D219CF">
        <w:rPr>
          <w:sz w:val="28"/>
          <w:szCs w:val="28"/>
        </w:rPr>
        <w:t xml:space="preserve">А.В. </w:t>
      </w:r>
      <w:r w:rsidR="00D85056">
        <w:rPr>
          <w:sz w:val="28"/>
          <w:szCs w:val="28"/>
        </w:rPr>
        <w:t>Афанасьева</w:t>
      </w:r>
    </w:p>
    <w:p w:rsidR="00DF301B" w:rsidRDefault="00DF301B" w:rsidP="00DF301B">
      <w:pPr>
        <w:rPr>
          <w:sz w:val="28"/>
          <w:szCs w:val="28"/>
        </w:rPr>
      </w:pPr>
    </w:p>
    <w:p w:rsidR="00DF301B" w:rsidRPr="00D219CF" w:rsidRDefault="00DF301B" w:rsidP="00DF301B">
      <w:pPr>
        <w:rPr>
          <w:sz w:val="28"/>
          <w:szCs w:val="28"/>
        </w:rPr>
      </w:pPr>
    </w:p>
    <w:p w:rsidR="00DF301B" w:rsidRPr="00D219CF" w:rsidRDefault="00DF301B" w:rsidP="00DF301B">
      <w:pPr>
        <w:rPr>
          <w:sz w:val="28"/>
          <w:szCs w:val="28"/>
        </w:rPr>
      </w:pPr>
    </w:p>
    <w:p w:rsidR="0032069F" w:rsidRDefault="008D0DDA" w:rsidP="008D0DDA">
      <w:proofErr w:type="spellStart"/>
      <w:r w:rsidRPr="008D0DDA">
        <w:rPr>
          <w:sz w:val="28"/>
          <w:szCs w:val="28"/>
        </w:rPr>
        <w:t>И.о</w:t>
      </w:r>
      <w:proofErr w:type="spellEnd"/>
      <w:r w:rsidRPr="008D0DDA">
        <w:rPr>
          <w:sz w:val="28"/>
          <w:szCs w:val="28"/>
        </w:rPr>
        <w:t xml:space="preserve">. Главы местного самоуправления                                   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 w:rsidRPr="008D0DDA">
        <w:rPr>
          <w:sz w:val="28"/>
          <w:szCs w:val="28"/>
        </w:rPr>
        <w:t xml:space="preserve">          М.Р. </w:t>
      </w:r>
      <w:proofErr w:type="spellStart"/>
      <w:r w:rsidRPr="008D0DDA">
        <w:rPr>
          <w:sz w:val="28"/>
          <w:szCs w:val="28"/>
        </w:rPr>
        <w:t>Чурашова</w:t>
      </w:r>
      <w:proofErr w:type="spellEnd"/>
    </w:p>
    <w:sectPr w:rsidR="0032069F" w:rsidSect="00A453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83777"/>
    <w:multiLevelType w:val="hybridMultilevel"/>
    <w:tmpl w:val="682001D4"/>
    <w:lvl w:ilvl="0" w:tplc="62CEE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B7"/>
    <w:rsid w:val="002B212A"/>
    <w:rsid w:val="0032069F"/>
    <w:rsid w:val="00444DB7"/>
    <w:rsid w:val="00801A1F"/>
    <w:rsid w:val="00886249"/>
    <w:rsid w:val="008D0DDA"/>
    <w:rsid w:val="00A45382"/>
    <w:rsid w:val="00B3083D"/>
    <w:rsid w:val="00C36D2A"/>
    <w:rsid w:val="00C80168"/>
    <w:rsid w:val="00D85056"/>
    <w:rsid w:val="00DF301B"/>
    <w:rsid w:val="00E33135"/>
    <w:rsid w:val="00E54F3C"/>
    <w:rsid w:val="00E6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EAA8"/>
  <w15:docId w15:val="{21735DBF-9701-464A-B45F-89448A72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8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301B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45382"/>
    <w:pPr>
      <w:keepNext/>
      <w:tabs>
        <w:tab w:val="num" w:pos="360"/>
      </w:tabs>
      <w:suppressAutoHyphens/>
      <w:jc w:val="center"/>
      <w:outlineLvl w:val="1"/>
    </w:pPr>
    <w:rPr>
      <w:b/>
      <w:bCs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B212A"/>
    <w:rPr>
      <w:i/>
      <w:iCs/>
    </w:rPr>
  </w:style>
  <w:style w:type="character" w:customStyle="1" w:styleId="20">
    <w:name w:val="Заголовок 2 Знак"/>
    <w:basedOn w:val="a0"/>
    <w:link w:val="2"/>
    <w:rsid w:val="00A45382"/>
    <w:rPr>
      <w:b/>
      <w:bCs/>
      <w:sz w:val="40"/>
      <w:lang w:eastAsia="ar-SA"/>
    </w:rPr>
  </w:style>
  <w:style w:type="paragraph" w:customStyle="1" w:styleId="ConsPlusNormal">
    <w:name w:val="ConsPlusNormal"/>
    <w:rsid w:val="00A4538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A45382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53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382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F301B"/>
    <w:rPr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16</cp:revision>
  <cp:lastPrinted>2023-06-23T05:00:00Z</cp:lastPrinted>
  <dcterms:created xsi:type="dcterms:W3CDTF">2015-01-05T07:34:00Z</dcterms:created>
  <dcterms:modified xsi:type="dcterms:W3CDTF">2023-06-23T05:01:00Z</dcterms:modified>
</cp:coreProperties>
</file>